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D69A5" w14:textId="44192282" w:rsidR="004456E8" w:rsidRDefault="0068718A" w:rsidP="004456E8">
      <w:pPr>
        <w:ind w:right="-1417"/>
        <w:rPr>
          <w:b/>
          <w:sz w:val="32"/>
        </w:rPr>
      </w:pPr>
      <w:r>
        <w:rPr>
          <w:b/>
          <w:sz w:val="32"/>
        </w:rPr>
        <w:t>Klein und fein</w:t>
      </w:r>
      <w:r w:rsidR="007D62E0">
        <w:rPr>
          <w:b/>
          <w:sz w:val="32"/>
        </w:rPr>
        <w:t xml:space="preserve"> – Höchstleistung auf engstem Raum</w:t>
      </w:r>
    </w:p>
    <w:p w14:paraId="3CEDF0B2" w14:textId="4AA6CF7B" w:rsidR="00AE5E67" w:rsidRDefault="00AE5E67" w:rsidP="000B28EF">
      <w:pPr>
        <w:rPr>
          <w:rFonts w:cstheme="minorHAnsi"/>
        </w:rPr>
      </w:pPr>
    </w:p>
    <w:p w14:paraId="5201B26F" w14:textId="77777777" w:rsidR="00B746D9" w:rsidRDefault="00B746D9" w:rsidP="00B746D9">
      <w:pPr>
        <w:spacing w:line="480" w:lineRule="auto"/>
      </w:pPr>
      <w:r>
        <w:rPr>
          <w:rFonts w:ascii="Arial" w:hAnsi="Arial" w:cs="Arial"/>
          <w:i/>
          <w:noProof/>
          <w:lang w:val="en-US"/>
        </w:rPr>
        <w:drawing>
          <wp:inline distT="0" distB="0" distL="0" distR="0" wp14:anchorId="0AE136BB" wp14:editId="7CFD48CC">
            <wp:extent cx="3961130" cy="2684780"/>
            <wp:effectExtent l="0" t="0" r="1270" b="1270"/>
            <wp:docPr id="1" name="Grafik 1" descr="C:\Users\bensel\AppData\Local\Microsoft\Windows\INetCache\Content.Word\Telegärtner_AMJ-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nsel\AppData\Local\Microsoft\Windows\INetCache\Content.Word\Telegärtner_AMJ-S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61130" cy="2684780"/>
                    </a:xfrm>
                    <a:prstGeom prst="rect">
                      <a:avLst/>
                    </a:prstGeom>
                    <a:noFill/>
                    <a:ln>
                      <a:noFill/>
                    </a:ln>
                  </pic:spPr>
                </pic:pic>
              </a:graphicData>
            </a:graphic>
          </wp:inline>
        </w:drawing>
      </w:r>
    </w:p>
    <w:p w14:paraId="26272591" w14:textId="77777777" w:rsidR="00B746D9" w:rsidRDefault="00B746D9" w:rsidP="00B746D9">
      <w:pPr>
        <w:widowControl w:val="0"/>
        <w:shd w:val="clear" w:color="auto" w:fill="FFFFFF"/>
        <w:suppressAutoHyphens/>
        <w:textAlignment w:val="baseline"/>
        <w:rPr>
          <w:rFonts w:ascii="Arial" w:eastAsia="Times New Roman" w:hAnsi="Arial" w:cs="Arial"/>
          <w:bCs/>
          <w:sz w:val="16"/>
          <w:szCs w:val="16"/>
          <w:bdr w:val="none" w:sz="0" w:space="0" w:color="auto" w:frame="1"/>
          <w:lang w:eastAsia="de-DE"/>
        </w:rPr>
      </w:pPr>
      <w:r>
        <w:rPr>
          <w:rFonts w:ascii="Arial" w:eastAsia="Times New Roman" w:hAnsi="Arial" w:cs="Arial"/>
          <w:bCs/>
          <w:sz w:val="16"/>
          <w:szCs w:val="16"/>
          <w:bdr w:val="none" w:sz="0" w:space="0" w:color="auto" w:frame="1"/>
          <w:lang w:eastAsia="de-DE"/>
        </w:rPr>
        <w:t>Bildunterschrift:</w:t>
      </w:r>
    </w:p>
    <w:p w14:paraId="7C728FC0" w14:textId="1BDEA20A" w:rsidR="00B746D9" w:rsidRDefault="00B746D9" w:rsidP="00B746D9">
      <w:pPr>
        <w:rPr>
          <w:rFonts w:ascii="Arial" w:eastAsia="Times New Roman" w:hAnsi="Arial" w:cs="Arial"/>
          <w:bCs/>
          <w:sz w:val="16"/>
          <w:szCs w:val="16"/>
          <w:bdr w:val="none" w:sz="0" w:space="0" w:color="auto" w:frame="1"/>
          <w:lang w:eastAsia="de-DE"/>
        </w:rPr>
      </w:pPr>
      <w:r w:rsidRPr="006844EA">
        <w:rPr>
          <w:rFonts w:ascii="Arial" w:eastAsia="Times New Roman" w:hAnsi="Arial" w:cs="Arial"/>
          <w:bCs/>
          <w:sz w:val="16"/>
          <w:szCs w:val="16"/>
          <w:bdr w:val="none" w:sz="0" w:space="0" w:color="auto" w:frame="1"/>
          <w:lang w:eastAsia="de-DE"/>
        </w:rPr>
        <w:t xml:space="preserve">Das </w:t>
      </w:r>
      <w:r>
        <w:rPr>
          <w:rFonts w:ascii="Arial" w:eastAsia="Times New Roman" w:hAnsi="Arial" w:cs="Arial"/>
          <w:bCs/>
          <w:sz w:val="16"/>
          <w:szCs w:val="16"/>
          <w:bdr w:val="none" w:sz="0" w:space="0" w:color="auto" w:frame="1"/>
          <w:lang w:eastAsia="de-DE"/>
        </w:rPr>
        <w:t xml:space="preserve">neue </w:t>
      </w:r>
      <w:r w:rsidRPr="006844EA">
        <w:rPr>
          <w:rFonts w:ascii="Arial" w:eastAsia="Times New Roman" w:hAnsi="Arial" w:cs="Arial"/>
          <w:bCs/>
          <w:sz w:val="16"/>
          <w:szCs w:val="16"/>
          <w:bdr w:val="none" w:sz="0" w:space="0" w:color="auto" w:frame="1"/>
          <w:lang w:eastAsia="de-DE"/>
        </w:rPr>
        <w:t>AMJ-S</w:t>
      </w:r>
      <w:r>
        <w:rPr>
          <w:rFonts w:ascii="Arial" w:eastAsia="Times New Roman" w:hAnsi="Arial" w:cs="Arial"/>
          <w:bCs/>
          <w:sz w:val="16"/>
          <w:szCs w:val="16"/>
          <w:bdr w:val="none" w:sz="0" w:space="0" w:color="auto" w:frame="1"/>
          <w:lang w:eastAsia="de-DE"/>
        </w:rPr>
        <w:t>L Modul von Telegärtner bietet Höchstleistung auf engstem Raum</w:t>
      </w:r>
    </w:p>
    <w:p w14:paraId="46FB0AB6" w14:textId="77777777" w:rsidR="00B746D9" w:rsidRDefault="00B746D9" w:rsidP="00B746D9">
      <w:pPr>
        <w:rPr>
          <w:rFonts w:cstheme="minorHAnsi"/>
        </w:rPr>
      </w:pPr>
    </w:p>
    <w:p w14:paraId="1C3799F7" w14:textId="256C31F8" w:rsidR="00D65CC0" w:rsidRPr="000B28EF" w:rsidRDefault="0068718A" w:rsidP="000B28EF">
      <w:pPr>
        <w:rPr>
          <w:rFonts w:cstheme="minorHAnsi"/>
        </w:rPr>
      </w:pPr>
      <w:r>
        <w:rPr>
          <w:rFonts w:cstheme="minorHAnsi"/>
        </w:rPr>
        <w:t>Oft sind</w:t>
      </w:r>
      <w:r w:rsidR="00D65CC0" w:rsidRPr="000B28EF">
        <w:rPr>
          <w:rFonts w:cstheme="minorHAnsi"/>
        </w:rPr>
        <w:t xml:space="preserve"> </w:t>
      </w:r>
      <w:r>
        <w:rPr>
          <w:rFonts w:cstheme="minorHAnsi"/>
        </w:rPr>
        <w:t>IT-Verkabelungen unter</w:t>
      </w:r>
      <w:r w:rsidR="00D65CC0" w:rsidRPr="000B28EF">
        <w:rPr>
          <w:rFonts w:cstheme="minorHAnsi"/>
        </w:rPr>
        <w:t xml:space="preserve"> extrem beengten Platzverhältnissen </w:t>
      </w:r>
      <w:r>
        <w:rPr>
          <w:rFonts w:cstheme="minorHAnsi"/>
        </w:rPr>
        <w:t xml:space="preserve">zu </w:t>
      </w:r>
      <w:r w:rsidR="00D65CC0" w:rsidRPr="000B28EF">
        <w:rPr>
          <w:rFonts w:cstheme="minorHAnsi"/>
        </w:rPr>
        <w:t>installier</w:t>
      </w:r>
      <w:r>
        <w:rPr>
          <w:rFonts w:cstheme="minorHAnsi"/>
        </w:rPr>
        <w:t>en</w:t>
      </w:r>
      <w:r w:rsidR="00D65CC0" w:rsidRPr="000B28EF">
        <w:rPr>
          <w:rFonts w:cstheme="minorHAnsi"/>
        </w:rPr>
        <w:t>. Besonders kritisch wirkt sich das bei</w:t>
      </w:r>
      <w:r w:rsidR="00944504">
        <w:rPr>
          <w:rFonts w:cstheme="minorHAnsi"/>
        </w:rPr>
        <w:t xml:space="preserve"> den</w:t>
      </w:r>
      <w:r w:rsidR="00D65CC0" w:rsidRPr="000B28EF">
        <w:rPr>
          <w:rFonts w:cstheme="minorHAnsi"/>
        </w:rPr>
        <w:t xml:space="preserve"> Anschluss</w:t>
      </w:r>
      <w:r w:rsidR="00944504">
        <w:rPr>
          <w:rFonts w:cstheme="minorHAnsi"/>
        </w:rPr>
        <w:t xml:space="preserve">dosen aus: </w:t>
      </w:r>
      <w:r w:rsidR="000F0CA8">
        <w:rPr>
          <w:rFonts w:cstheme="minorHAnsi"/>
        </w:rPr>
        <w:t>Der Mindestbiegeradius des Kabels darf f</w:t>
      </w:r>
      <w:r w:rsidR="00D65CC0" w:rsidRPr="000B28EF">
        <w:rPr>
          <w:rFonts w:cstheme="minorHAnsi"/>
        </w:rPr>
        <w:t>ür eine zuverlässige Daten</w:t>
      </w:r>
      <w:r w:rsidR="00627B15" w:rsidRPr="000B28EF">
        <w:rPr>
          <w:rFonts w:cstheme="minorHAnsi"/>
        </w:rPr>
        <w:t>ü</w:t>
      </w:r>
      <w:r w:rsidR="00D65CC0" w:rsidRPr="000B28EF">
        <w:rPr>
          <w:rFonts w:cstheme="minorHAnsi"/>
        </w:rPr>
        <w:t xml:space="preserve">bertragung nicht unterschritten werden, die meisten RJ45-Module sind allerdings </w:t>
      </w:r>
      <w:r w:rsidR="00944504">
        <w:rPr>
          <w:rFonts w:cstheme="minorHAnsi"/>
        </w:rPr>
        <w:t>recht</w:t>
      </w:r>
      <w:r w:rsidR="00D65CC0" w:rsidRPr="000B28EF">
        <w:rPr>
          <w:rFonts w:cstheme="minorHAnsi"/>
        </w:rPr>
        <w:t xml:space="preserve"> lang gebaut</w:t>
      </w:r>
      <w:r w:rsidR="000F0CA8">
        <w:rPr>
          <w:rFonts w:cstheme="minorHAnsi"/>
        </w:rPr>
        <w:t xml:space="preserve"> und beanspruchen viel Platz</w:t>
      </w:r>
      <w:r w:rsidR="00D65CC0" w:rsidRPr="000B28EF">
        <w:rPr>
          <w:rFonts w:cstheme="minorHAnsi"/>
        </w:rPr>
        <w:t xml:space="preserve">. </w:t>
      </w:r>
      <w:r w:rsidR="00944504">
        <w:rPr>
          <w:rFonts w:cstheme="minorHAnsi"/>
        </w:rPr>
        <w:t>Eine k</w:t>
      </w:r>
      <w:r w:rsidR="000F0CA8">
        <w:rPr>
          <w:rFonts w:cstheme="minorHAnsi"/>
        </w:rPr>
        <w:t xml:space="preserve">urze Bauform und </w:t>
      </w:r>
      <w:r w:rsidR="00944504">
        <w:rPr>
          <w:rFonts w:cstheme="minorHAnsi"/>
        </w:rPr>
        <w:t xml:space="preserve">eine </w:t>
      </w:r>
      <w:r w:rsidR="000F0CA8">
        <w:rPr>
          <w:rFonts w:cstheme="minorHAnsi"/>
        </w:rPr>
        <w:t xml:space="preserve">hohe </w:t>
      </w:r>
      <w:r w:rsidR="002F2421">
        <w:rPr>
          <w:rFonts w:cstheme="minorHAnsi"/>
        </w:rPr>
        <w:t>Übertragungsl</w:t>
      </w:r>
      <w:r w:rsidR="000F0CA8">
        <w:rPr>
          <w:rFonts w:cstheme="minorHAnsi"/>
        </w:rPr>
        <w:t xml:space="preserve">eistung müssen </w:t>
      </w:r>
      <w:r w:rsidR="002F2421">
        <w:rPr>
          <w:rFonts w:cstheme="minorHAnsi"/>
        </w:rPr>
        <w:t>sich jedoch nicht zwangsweise ausschließen</w:t>
      </w:r>
      <w:r w:rsidR="000F0CA8">
        <w:rPr>
          <w:rFonts w:cstheme="minorHAnsi"/>
        </w:rPr>
        <w:t xml:space="preserve">. </w:t>
      </w:r>
      <w:r w:rsidR="002F2421">
        <w:rPr>
          <w:rFonts w:cstheme="minorHAnsi"/>
        </w:rPr>
        <w:t>Da</w:t>
      </w:r>
      <w:r w:rsidR="000F0CA8">
        <w:rPr>
          <w:rFonts w:cstheme="minorHAnsi"/>
        </w:rPr>
        <w:t xml:space="preserve">s </w:t>
      </w:r>
      <w:r w:rsidR="00D65CC0" w:rsidRPr="000B28EF">
        <w:rPr>
          <w:rFonts w:cstheme="minorHAnsi"/>
        </w:rPr>
        <w:t xml:space="preserve">neue AMJ-SL von Telegärtner </w:t>
      </w:r>
      <w:r w:rsidR="002F2421">
        <w:rPr>
          <w:rFonts w:cstheme="minorHAnsi"/>
        </w:rPr>
        <w:t xml:space="preserve">bietet </w:t>
      </w:r>
      <w:r w:rsidR="00D65CC0" w:rsidRPr="000B28EF">
        <w:rPr>
          <w:rFonts w:cstheme="minorHAnsi"/>
        </w:rPr>
        <w:t>Übertragungswerte, die weit über die Anforderungen der Normen hinausgehen</w:t>
      </w:r>
      <w:r w:rsidR="00D65CC0" w:rsidRPr="000B28EF">
        <w:rPr>
          <w:rFonts w:cstheme="minorHAnsi"/>
          <w:color w:val="000000" w:themeColor="text1"/>
        </w:rPr>
        <w:t xml:space="preserve">, </w:t>
      </w:r>
      <w:r w:rsidR="00604D86">
        <w:rPr>
          <w:rFonts w:cstheme="minorHAnsi"/>
          <w:color w:val="000000" w:themeColor="text1"/>
        </w:rPr>
        <w:t xml:space="preserve">und </w:t>
      </w:r>
      <w:r w:rsidR="002F2421">
        <w:rPr>
          <w:rFonts w:cstheme="minorHAnsi"/>
          <w:color w:val="000000" w:themeColor="text1"/>
        </w:rPr>
        <w:t>d</w:t>
      </w:r>
      <w:r w:rsidR="00604D86">
        <w:rPr>
          <w:rFonts w:cstheme="minorHAnsi"/>
          <w:color w:val="000000" w:themeColor="text1"/>
        </w:rPr>
        <w:t xml:space="preserve">urch </w:t>
      </w:r>
      <w:r w:rsidR="000F0CA8">
        <w:rPr>
          <w:rFonts w:cstheme="minorHAnsi"/>
          <w:color w:val="000000" w:themeColor="text1"/>
        </w:rPr>
        <w:t xml:space="preserve">seinen besonders kompakten Aufbau </w:t>
      </w:r>
      <w:r w:rsidR="002F2421">
        <w:rPr>
          <w:rFonts w:cstheme="minorHAnsi"/>
          <w:color w:val="000000" w:themeColor="text1"/>
        </w:rPr>
        <w:t xml:space="preserve">lässt es </w:t>
      </w:r>
      <w:r w:rsidR="00604D86">
        <w:rPr>
          <w:rFonts w:cstheme="minorHAnsi"/>
          <w:color w:val="000000" w:themeColor="text1"/>
        </w:rPr>
        <w:t xml:space="preserve">gleichzeitig </w:t>
      </w:r>
      <w:r w:rsidR="00D65CC0" w:rsidRPr="000B28EF">
        <w:rPr>
          <w:rFonts w:cstheme="minorHAnsi"/>
        </w:rPr>
        <w:t>genügend Raum für die korrekte Kabelführung.</w:t>
      </w:r>
    </w:p>
    <w:p w14:paraId="3C0DEE3F" w14:textId="77777777" w:rsidR="00BF2D87" w:rsidRPr="000B28EF" w:rsidRDefault="00BF2D87" w:rsidP="000B28EF">
      <w:pPr>
        <w:rPr>
          <w:rFonts w:cstheme="minorHAnsi"/>
        </w:rPr>
      </w:pPr>
    </w:p>
    <w:p w14:paraId="3C626B74" w14:textId="77777777" w:rsidR="008F70C1" w:rsidRPr="000B28EF" w:rsidRDefault="00D634BE" w:rsidP="000B28EF">
      <w:pPr>
        <w:rPr>
          <w:rFonts w:cstheme="minorHAnsi"/>
        </w:rPr>
      </w:pPr>
      <w:r w:rsidRPr="000B28EF">
        <w:rPr>
          <w:rFonts w:cstheme="minorHAnsi"/>
        </w:rPr>
        <w:t xml:space="preserve">„Mit der extrem kurzen </w:t>
      </w:r>
      <w:proofErr w:type="spellStart"/>
      <w:r w:rsidRPr="000B28EF">
        <w:rPr>
          <w:rFonts w:cstheme="minorHAnsi"/>
        </w:rPr>
        <w:t>Baulänge</w:t>
      </w:r>
      <w:proofErr w:type="spellEnd"/>
      <w:r w:rsidRPr="000B28EF">
        <w:rPr>
          <w:rFonts w:cstheme="minorHAnsi"/>
        </w:rPr>
        <w:t xml:space="preserve"> von nur 32 Millimetern ist das AMJ-SL bis zu 37 % kürzer als vergleichbare Module der Kategorie 6</w:t>
      </w:r>
      <w:r w:rsidRPr="000B28EF">
        <w:rPr>
          <w:rFonts w:cstheme="minorHAnsi"/>
          <w:vertAlign w:val="subscript"/>
        </w:rPr>
        <w:t>A</w:t>
      </w:r>
      <w:r w:rsidRPr="000B28EF">
        <w:rPr>
          <w:rFonts w:cstheme="minorHAnsi"/>
        </w:rPr>
        <w:t xml:space="preserve">“, so Marcel Leonhard, </w:t>
      </w:r>
      <w:r w:rsidR="00A163BE" w:rsidRPr="000B28EF">
        <w:rPr>
          <w:rFonts w:cstheme="minorHAnsi"/>
        </w:rPr>
        <w:t xml:space="preserve">Leiter des Geschäftsbereichs </w:t>
      </w:r>
      <w:proofErr w:type="spellStart"/>
      <w:r w:rsidR="00A163BE" w:rsidRPr="000B28EF">
        <w:rPr>
          <w:rFonts w:cstheme="minorHAnsi"/>
        </w:rPr>
        <w:t>DataVoice</w:t>
      </w:r>
      <w:proofErr w:type="spellEnd"/>
      <w:r w:rsidR="00A163BE" w:rsidRPr="000B28EF">
        <w:rPr>
          <w:rFonts w:cstheme="minorHAnsi"/>
        </w:rPr>
        <w:t xml:space="preserve"> bei Telegärtner. „</w:t>
      </w:r>
      <w:r w:rsidR="00A63828" w:rsidRPr="000B28EF">
        <w:rPr>
          <w:rFonts w:cstheme="minorHAnsi"/>
        </w:rPr>
        <w:t>Zusammen m</w:t>
      </w:r>
      <w:r w:rsidR="00A163BE" w:rsidRPr="000B28EF">
        <w:rPr>
          <w:rFonts w:cstheme="minorHAnsi"/>
        </w:rPr>
        <w:t xml:space="preserve">it seinen hervorragenden Übertragungsparametern ist es die </w:t>
      </w:r>
      <w:r w:rsidR="008F70C1" w:rsidRPr="000B28EF">
        <w:rPr>
          <w:rFonts w:cstheme="minorHAnsi"/>
        </w:rPr>
        <w:t>ideale Lösung überall dort, wo hohe Systemreserve benötigt wird, aber kaum Platz für Modul und Kabel vorhanden ist.</w:t>
      </w:r>
      <w:r w:rsidR="00A163BE" w:rsidRPr="000B28EF">
        <w:rPr>
          <w:rFonts w:cstheme="minorHAnsi"/>
        </w:rPr>
        <w:t xml:space="preserve"> Anders ausgedrückt: Unser Modul lässt dem Kabel den Platz, den es </w:t>
      </w:r>
      <w:r w:rsidR="00A63828" w:rsidRPr="000B28EF">
        <w:rPr>
          <w:rFonts w:cstheme="minorHAnsi"/>
        </w:rPr>
        <w:t xml:space="preserve">für eine sichere Datenübertragung </w:t>
      </w:r>
      <w:r w:rsidR="00A163BE" w:rsidRPr="000B28EF">
        <w:rPr>
          <w:rFonts w:cstheme="minorHAnsi"/>
        </w:rPr>
        <w:t>benötigt.“</w:t>
      </w:r>
    </w:p>
    <w:p w14:paraId="26C123F9" w14:textId="6D43C196" w:rsidR="008F70C1" w:rsidRDefault="008F70C1" w:rsidP="000B28EF">
      <w:pPr>
        <w:rPr>
          <w:rFonts w:cstheme="minorHAnsi"/>
        </w:rPr>
      </w:pPr>
    </w:p>
    <w:p w14:paraId="0F7BA027" w14:textId="00E3499D" w:rsidR="00725A4F" w:rsidRPr="000B28EF" w:rsidRDefault="00693641" w:rsidP="000B28EF">
      <w:pPr>
        <w:rPr>
          <w:rFonts w:cstheme="minorHAnsi"/>
        </w:rPr>
      </w:pPr>
      <w:r>
        <w:rPr>
          <w:rFonts w:cstheme="minorHAnsi"/>
        </w:rPr>
        <w:t>K</w:t>
      </w:r>
      <w:r w:rsidR="00A03A40">
        <w:rPr>
          <w:rFonts w:cstheme="minorHAnsi"/>
        </w:rPr>
        <w:t xml:space="preserve">urze RJ45-Module </w:t>
      </w:r>
      <w:r>
        <w:rPr>
          <w:rFonts w:cstheme="minorHAnsi"/>
        </w:rPr>
        <w:t xml:space="preserve">können </w:t>
      </w:r>
      <w:r w:rsidR="00323AD3">
        <w:rPr>
          <w:rFonts w:cstheme="minorHAnsi"/>
        </w:rPr>
        <w:t xml:space="preserve">größere und längere Module bei den </w:t>
      </w:r>
      <w:r w:rsidR="003E54FC">
        <w:rPr>
          <w:rFonts w:cstheme="minorHAnsi"/>
        </w:rPr>
        <w:t>übertragungstechnisch</w:t>
      </w:r>
      <w:r w:rsidR="00AE5E67">
        <w:rPr>
          <w:rFonts w:cstheme="minorHAnsi"/>
        </w:rPr>
        <w:t>e</w:t>
      </w:r>
      <w:r w:rsidR="00323AD3">
        <w:rPr>
          <w:rFonts w:cstheme="minorHAnsi"/>
        </w:rPr>
        <w:t>n</w:t>
      </w:r>
      <w:r w:rsidR="00AE5E67">
        <w:rPr>
          <w:rFonts w:cstheme="minorHAnsi"/>
        </w:rPr>
        <w:t xml:space="preserve"> Werte</w:t>
      </w:r>
      <w:r w:rsidR="00323AD3">
        <w:rPr>
          <w:rFonts w:cstheme="minorHAnsi"/>
        </w:rPr>
        <w:t>n durchaus übertreffen</w:t>
      </w:r>
      <w:r w:rsidR="00AE5E67">
        <w:rPr>
          <w:rFonts w:cstheme="minorHAnsi"/>
        </w:rPr>
        <w:t xml:space="preserve">. </w:t>
      </w:r>
      <w:r w:rsidR="00AE5E67" w:rsidRPr="000B28EF">
        <w:rPr>
          <w:rFonts w:cstheme="minorHAnsi"/>
        </w:rPr>
        <w:t>Das AMJ-SL ist vom unabhängigen Prüflabor GHMT nach Kategorie 6</w:t>
      </w:r>
      <w:r w:rsidR="00AE5E67" w:rsidRPr="000B28EF">
        <w:rPr>
          <w:rFonts w:cstheme="minorHAnsi"/>
          <w:vertAlign w:val="subscript"/>
        </w:rPr>
        <w:t>A</w:t>
      </w:r>
      <w:r w:rsidR="00AE5E67" w:rsidRPr="000B28EF">
        <w:rPr>
          <w:rFonts w:cstheme="minorHAnsi"/>
        </w:rPr>
        <w:t xml:space="preserve"> gemäß IEC und EN 60603-7-51 mit Type </w:t>
      </w:r>
      <w:proofErr w:type="spellStart"/>
      <w:r w:rsidR="00AE5E67" w:rsidRPr="000B28EF">
        <w:rPr>
          <w:rFonts w:cstheme="minorHAnsi"/>
        </w:rPr>
        <w:t>Approval</w:t>
      </w:r>
      <w:proofErr w:type="spellEnd"/>
      <w:r w:rsidR="00AE5E67" w:rsidRPr="000B28EF">
        <w:rPr>
          <w:rFonts w:cstheme="minorHAnsi"/>
        </w:rPr>
        <w:t xml:space="preserve"> </w:t>
      </w:r>
      <w:proofErr w:type="spellStart"/>
      <w:r w:rsidR="00AE5E67" w:rsidRPr="000B28EF">
        <w:rPr>
          <w:rFonts w:cstheme="minorHAnsi"/>
        </w:rPr>
        <w:t>Component</w:t>
      </w:r>
      <w:proofErr w:type="spellEnd"/>
      <w:r w:rsidR="00AE5E67" w:rsidRPr="000B28EF">
        <w:rPr>
          <w:rFonts w:cstheme="minorHAnsi"/>
        </w:rPr>
        <w:t xml:space="preserve"> Cat.6</w:t>
      </w:r>
      <w:r w:rsidR="00AE5E67" w:rsidRPr="000B28EF">
        <w:rPr>
          <w:rFonts w:cstheme="minorHAnsi"/>
          <w:vertAlign w:val="subscript"/>
        </w:rPr>
        <w:t>A</w:t>
      </w:r>
      <w:r w:rsidR="00AE5E67" w:rsidRPr="000B28EF">
        <w:rPr>
          <w:rFonts w:cstheme="minorHAnsi"/>
        </w:rPr>
        <w:t xml:space="preserve"> zertifiziert.</w:t>
      </w:r>
      <w:r w:rsidR="00AE5E67">
        <w:rPr>
          <w:rFonts w:cstheme="minorHAnsi"/>
        </w:rPr>
        <w:t xml:space="preserve"> </w:t>
      </w:r>
      <w:r w:rsidR="00323AD3">
        <w:rPr>
          <w:rFonts w:cstheme="minorHAnsi"/>
        </w:rPr>
        <w:t>D</w:t>
      </w:r>
      <w:r w:rsidR="000B28EF">
        <w:rPr>
          <w:rFonts w:cstheme="minorHAnsi"/>
        </w:rPr>
        <w:t xml:space="preserve">ie Stromversorgung der </w:t>
      </w:r>
      <w:r w:rsidR="000C2194" w:rsidRPr="000B28EF">
        <w:rPr>
          <w:rFonts w:cstheme="minorHAnsi"/>
        </w:rPr>
        <w:t xml:space="preserve">Endgeräte durch </w:t>
      </w:r>
      <w:proofErr w:type="spellStart"/>
      <w:r w:rsidR="000C2194" w:rsidRPr="000B28EF">
        <w:rPr>
          <w:rFonts w:cstheme="minorHAnsi"/>
        </w:rPr>
        <w:t>Four</w:t>
      </w:r>
      <w:proofErr w:type="spellEnd"/>
      <w:r w:rsidR="000C2194" w:rsidRPr="000B28EF">
        <w:rPr>
          <w:rFonts w:cstheme="minorHAnsi"/>
        </w:rPr>
        <w:t xml:space="preserve"> Pair Power </w:t>
      </w:r>
      <w:proofErr w:type="spellStart"/>
      <w:r w:rsidR="000C2194" w:rsidRPr="000B28EF">
        <w:rPr>
          <w:rFonts w:cstheme="minorHAnsi"/>
        </w:rPr>
        <w:t>over</w:t>
      </w:r>
      <w:proofErr w:type="spellEnd"/>
      <w:r w:rsidR="000C2194" w:rsidRPr="000B28EF">
        <w:rPr>
          <w:rFonts w:cstheme="minorHAnsi"/>
        </w:rPr>
        <w:t xml:space="preserve"> Ethernet (4PPoE) mit Stromstärken von </w:t>
      </w:r>
      <w:r w:rsidR="00A63828" w:rsidRPr="000B28EF">
        <w:rPr>
          <w:rFonts w:cstheme="minorHAnsi"/>
        </w:rPr>
        <w:t xml:space="preserve">bis zu </w:t>
      </w:r>
      <w:r w:rsidR="000C2194" w:rsidRPr="000B28EF">
        <w:rPr>
          <w:rFonts w:cstheme="minorHAnsi"/>
        </w:rPr>
        <w:t xml:space="preserve">960 Milliampere </w:t>
      </w:r>
      <w:r w:rsidR="00323AD3">
        <w:rPr>
          <w:rFonts w:cstheme="minorHAnsi"/>
        </w:rPr>
        <w:t>wurde b</w:t>
      </w:r>
      <w:r w:rsidR="00323AD3" w:rsidRPr="00323AD3">
        <w:rPr>
          <w:rFonts w:cstheme="minorHAnsi"/>
        </w:rPr>
        <w:t xml:space="preserve">ei der Entwicklung </w:t>
      </w:r>
      <w:r w:rsidR="00323AD3">
        <w:rPr>
          <w:rFonts w:cstheme="minorHAnsi"/>
        </w:rPr>
        <w:t>von vornherein b</w:t>
      </w:r>
      <w:r w:rsidR="000C2194" w:rsidRPr="000B28EF">
        <w:rPr>
          <w:rFonts w:cstheme="minorHAnsi"/>
        </w:rPr>
        <w:t xml:space="preserve">erücksichtigt. </w:t>
      </w:r>
      <w:r w:rsidR="00725A4F" w:rsidRPr="000B28EF">
        <w:rPr>
          <w:rFonts w:cstheme="minorHAnsi"/>
        </w:rPr>
        <w:t xml:space="preserve">Durch das optimierte Kontaktdesign wirken sich Schäden durch Funken beim unbeabsichtigten Ziehen unter Last nicht auf die Funktionsfähigkeit des Moduls aus: Der Kontaktbereich, in dem Daten übertragen werden, ist räumlich </w:t>
      </w:r>
      <w:r w:rsidR="00A63828" w:rsidRPr="000B28EF">
        <w:rPr>
          <w:rFonts w:cstheme="minorHAnsi"/>
        </w:rPr>
        <w:t xml:space="preserve">weit </w:t>
      </w:r>
      <w:r w:rsidR="00725A4F" w:rsidRPr="000B28EF">
        <w:rPr>
          <w:rFonts w:cstheme="minorHAnsi"/>
        </w:rPr>
        <w:t>von dem Bereich getrennt, in dem unvermeidbare Beschädigungen durch Abreißfunken entstehen.</w:t>
      </w:r>
    </w:p>
    <w:p w14:paraId="14BBC45F" w14:textId="77777777" w:rsidR="00725A4F" w:rsidRPr="000B28EF" w:rsidRDefault="00725A4F" w:rsidP="000B28EF">
      <w:pPr>
        <w:rPr>
          <w:rFonts w:cstheme="minorHAnsi"/>
        </w:rPr>
      </w:pPr>
    </w:p>
    <w:p w14:paraId="56C6C9CC" w14:textId="20C263D4" w:rsidR="00661B4C" w:rsidRDefault="007D62E0" w:rsidP="000B28EF">
      <w:pPr>
        <w:rPr>
          <w:rFonts w:cstheme="minorHAnsi"/>
        </w:rPr>
      </w:pPr>
      <w:r>
        <w:rPr>
          <w:rFonts w:cstheme="minorHAnsi"/>
        </w:rPr>
        <w:t>Klein und fein</w:t>
      </w:r>
      <w:r w:rsidR="00AE5E67">
        <w:rPr>
          <w:rFonts w:cstheme="minorHAnsi"/>
        </w:rPr>
        <w:t xml:space="preserve"> – manchmal ist weniger tatsächlich mehr.</w:t>
      </w:r>
    </w:p>
    <w:p w14:paraId="54F4B8C6" w14:textId="51B1DE0B" w:rsidR="00AE5E67" w:rsidRDefault="00AE5E67" w:rsidP="000B28EF">
      <w:pPr>
        <w:rPr>
          <w:rFonts w:cstheme="minorHAnsi"/>
        </w:rPr>
      </w:pPr>
    </w:p>
    <w:p w14:paraId="2FA03353" w14:textId="77777777" w:rsidR="00B746D9" w:rsidRDefault="00B746D9" w:rsidP="000B28EF">
      <w:pPr>
        <w:rPr>
          <w:rFonts w:cstheme="minorHAnsi"/>
        </w:rPr>
      </w:pPr>
    </w:p>
    <w:p w14:paraId="3B4F9862" w14:textId="77777777" w:rsidR="00B746D9" w:rsidRDefault="00B746D9" w:rsidP="00B746D9">
      <w:pPr>
        <w:widowControl w:val="0"/>
        <w:shd w:val="clear" w:color="auto" w:fill="FFFFFF"/>
        <w:rPr>
          <w:rFonts w:ascii="Arial" w:eastAsia="Arial" w:hAnsi="Arial" w:cs="Arial"/>
        </w:rPr>
      </w:pPr>
      <w:r>
        <w:rPr>
          <w:i/>
        </w:rPr>
        <w:lastRenderedPageBreak/>
        <w:t>Telegärtner, gegründet 1945, ist ein weltweit operierender Komplettanbieter für professionelle Lösungen in der Verbindungs- und Übertragungstechnik und gehört zu den bedeutendsten Herstellern. Geleitet wird das traditionsreiche Familienunternehmen bereits in der dritten Generation. Die Gruppe erwirtschaftete mit rund 660 Mitarbeitern weltweit einen Jahresumsatz von bis zu 100 Millionen Euro.</w:t>
      </w:r>
    </w:p>
    <w:p w14:paraId="7EC64FC5" w14:textId="77777777" w:rsidR="009829F7" w:rsidRDefault="00B746D9" w:rsidP="00B746D9">
      <w:pPr>
        <w:rPr>
          <w:rFonts w:cstheme="minorHAnsi"/>
        </w:rPr>
      </w:pPr>
      <w:r>
        <w:rPr>
          <w:rFonts w:cstheme="minorHAnsi"/>
        </w:rPr>
        <w:t xml:space="preserve"> </w:t>
      </w:r>
    </w:p>
    <w:p w14:paraId="7BAAD2F8" w14:textId="77777777" w:rsidR="009829F7" w:rsidRPr="009829F7" w:rsidRDefault="009829F7" w:rsidP="009829F7">
      <w:pPr>
        <w:widowControl w:val="0"/>
        <w:shd w:val="clear" w:color="auto" w:fill="FFFFFF"/>
        <w:suppressAutoHyphens/>
        <w:spacing w:line="315" w:lineRule="atLeast"/>
        <w:textAlignment w:val="baseline"/>
        <w:rPr>
          <w:rFonts w:eastAsia="Times New Roman" w:cstheme="minorHAnsi"/>
          <w:b/>
          <w:bdr w:val="none" w:sz="0" w:space="0" w:color="auto" w:frame="1"/>
          <w:lang w:eastAsia="de-DE"/>
        </w:rPr>
      </w:pPr>
      <w:r w:rsidRPr="009829F7">
        <w:rPr>
          <w:rFonts w:eastAsia="Times New Roman" w:cstheme="minorHAnsi"/>
          <w:b/>
          <w:bdr w:val="none" w:sz="0" w:space="0" w:color="auto" w:frame="1"/>
          <w:lang w:eastAsia="de-DE"/>
        </w:rPr>
        <w:t>Pressekontakt</w:t>
      </w:r>
    </w:p>
    <w:p w14:paraId="636C7A97" w14:textId="77777777" w:rsidR="009829F7" w:rsidRPr="009829F7" w:rsidRDefault="009829F7" w:rsidP="009829F7">
      <w:pPr>
        <w:widowControl w:val="0"/>
        <w:shd w:val="clear" w:color="auto" w:fill="FFFFFF"/>
        <w:suppressAutoHyphens/>
        <w:textAlignment w:val="baseline"/>
        <w:rPr>
          <w:rFonts w:eastAsia="Times New Roman" w:cstheme="minorHAnsi"/>
          <w:bdr w:val="none" w:sz="0" w:space="0" w:color="auto" w:frame="1"/>
          <w:lang w:eastAsia="de-DE"/>
        </w:rPr>
      </w:pPr>
      <w:r w:rsidRPr="009829F7">
        <w:rPr>
          <w:rFonts w:eastAsia="Times New Roman" w:cstheme="minorHAnsi"/>
          <w:bdr w:val="none" w:sz="0" w:space="0" w:color="auto" w:frame="1"/>
          <w:lang w:eastAsia="de-DE"/>
        </w:rPr>
        <w:t>Telegärtner Karl Gärtner GmbH</w:t>
      </w:r>
    </w:p>
    <w:p w14:paraId="53A7CE7E" w14:textId="77777777" w:rsidR="009829F7" w:rsidRPr="009829F7" w:rsidRDefault="009829F7" w:rsidP="009829F7">
      <w:pPr>
        <w:rPr>
          <w:rFonts w:eastAsia="Times New Roman" w:cstheme="minorHAnsi"/>
          <w:bdr w:val="none" w:sz="0" w:space="0" w:color="auto" w:frame="1"/>
          <w:lang w:eastAsia="de-DE"/>
        </w:rPr>
      </w:pPr>
      <w:r w:rsidRPr="009829F7">
        <w:rPr>
          <w:rFonts w:eastAsia="Times New Roman" w:cstheme="minorHAnsi"/>
          <w:bdr w:val="none" w:sz="0" w:space="0" w:color="auto" w:frame="1"/>
          <w:lang w:eastAsia="de-DE"/>
        </w:rPr>
        <w:t>Franziska Horwath</w:t>
      </w:r>
    </w:p>
    <w:p w14:paraId="67A9973B" w14:textId="77777777" w:rsidR="009829F7" w:rsidRPr="009829F7" w:rsidRDefault="009829F7" w:rsidP="009829F7">
      <w:pPr>
        <w:widowControl w:val="0"/>
        <w:shd w:val="clear" w:color="auto" w:fill="FFFFFF"/>
        <w:suppressAutoHyphens/>
        <w:textAlignment w:val="baseline"/>
        <w:rPr>
          <w:rFonts w:eastAsia="Times New Roman" w:cstheme="minorHAnsi"/>
          <w:bdr w:val="none" w:sz="0" w:space="0" w:color="auto" w:frame="1"/>
          <w:lang w:eastAsia="de-DE"/>
        </w:rPr>
      </w:pPr>
      <w:r w:rsidRPr="009829F7">
        <w:rPr>
          <w:rFonts w:eastAsia="Times New Roman" w:cstheme="minorHAnsi"/>
          <w:bdr w:val="none" w:sz="0" w:space="0" w:color="auto" w:frame="1"/>
          <w:lang w:eastAsia="de-DE"/>
        </w:rPr>
        <w:t>Lerchenstraße 35</w:t>
      </w:r>
    </w:p>
    <w:p w14:paraId="701B9C01" w14:textId="77777777" w:rsidR="009829F7" w:rsidRPr="009829F7" w:rsidRDefault="009829F7" w:rsidP="009829F7">
      <w:pPr>
        <w:widowControl w:val="0"/>
        <w:shd w:val="clear" w:color="auto" w:fill="FFFFFF"/>
        <w:suppressAutoHyphens/>
        <w:textAlignment w:val="baseline"/>
        <w:rPr>
          <w:rFonts w:eastAsia="Times New Roman" w:cstheme="minorHAnsi"/>
          <w:bdr w:val="none" w:sz="0" w:space="0" w:color="auto" w:frame="1"/>
          <w:lang w:eastAsia="de-DE"/>
        </w:rPr>
      </w:pPr>
      <w:r w:rsidRPr="009829F7">
        <w:rPr>
          <w:rFonts w:eastAsia="Times New Roman" w:cstheme="minorHAnsi"/>
          <w:bdr w:val="none" w:sz="0" w:space="0" w:color="auto" w:frame="1"/>
          <w:lang w:eastAsia="de-DE"/>
        </w:rPr>
        <w:t xml:space="preserve">71144 </w:t>
      </w:r>
      <w:proofErr w:type="spellStart"/>
      <w:r w:rsidRPr="009829F7">
        <w:rPr>
          <w:rFonts w:eastAsia="Times New Roman" w:cstheme="minorHAnsi"/>
          <w:bdr w:val="none" w:sz="0" w:space="0" w:color="auto" w:frame="1"/>
          <w:lang w:eastAsia="de-DE"/>
        </w:rPr>
        <w:t>Steinenbronn</w:t>
      </w:r>
      <w:proofErr w:type="spellEnd"/>
    </w:p>
    <w:p w14:paraId="6E3CCFF1" w14:textId="77777777" w:rsidR="009829F7" w:rsidRPr="009829F7" w:rsidRDefault="009829F7" w:rsidP="009829F7">
      <w:pPr>
        <w:widowControl w:val="0"/>
        <w:shd w:val="clear" w:color="auto" w:fill="FFFFFF"/>
        <w:suppressAutoHyphens/>
        <w:textAlignment w:val="baseline"/>
        <w:rPr>
          <w:rFonts w:eastAsia="Times New Roman" w:cstheme="minorHAnsi"/>
          <w:bdr w:val="none" w:sz="0" w:space="0" w:color="auto" w:frame="1"/>
          <w:lang w:eastAsia="de-DE"/>
        </w:rPr>
      </w:pPr>
      <w:r w:rsidRPr="009829F7">
        <w:rPr>
          <w:rFonts w:eastAsia="Times New Roman" w:cstheme="minorHAnsi"/>
          <w:bdr w:val="none" w:sz="0" w:space="0" w:color="auto" w:frame="1"/>
          <w:lang w:eastAsia="de-DE"/>
        </w:rPr>
        <w:t>Tel.: 07157 125-5249</w:t>
      </w:r>
    </w:p>
    <w:p w14:paraId="2E023AE0" w14:textId="77777777" w:rsidR="009829F7" w:rsidRPr="009829F7" w:rsidRDefault="009829F7" w:rsidP="009829F7">
      <w:pPr>
        <w:widowControl w:val="0"/>
        <w:shd w:val="clear" w:color="auto" w:fill="FFFFFF"/>
        <w:suppressAutoHyphens/>
        <w:textAlignment w:val="baseline"/>
        <w:rPr>
          <w:rFonts w:cstheme="minorHAnsi"/>
          <w:color w:val="000000" w:themeColor="text1"/>
          <w:lang w:eastAsia="de-DE"/>
        </w:rPr>
      </w:pPr>
      <w:r w:rsidRPr="009829F7">
        <w:rPr>
          <w:rFonts w:cstheme="minorHAnsi"/>
          <w:color w:val="000000" w:themeColor="text1"/>
          <w:lang w:eastAsia="de-DE"/>
        </w:rPr>
        <w:t>franziska.horwath@telegaertner.com</w:t>
      </w:r>
    </w:p>
    <w:p w14:paraId="269973A0" w14:textId="77777777" w:rsidR="009829F7" w:rsidRPr="009829F7" w:rsidRDefault="009829F7" w:rsidP="009829F7">
      <w:pPr>
        <w:widowControl w:val="0"/>
        <w:shd w:val="clear" w:color="auto" w:fill="FFFFFF"/>
        <w:suppressAutoHyphens/>
        <w:textAlignment w:val="baseline"/>
        <w:rPr>
          <w:rFonts w:cstheme="minorHAnsi"/>
        </w:rPr>
      </w:pPr>
      <w:r w:rsidRPr="009829F7">
        <w:rPr>
          <w:rFonts w:eastAsia="Times New Roman" w:cstheme="minorHAnsi"/>
          <w:bdr w:val="none" w:sz="0" w:space="0" w:color="auto" w:frame="1"/>
          <w:lang w:eastAsia="de-DE"/>
        </w:rPr>
        <w:t>www.telegaertner.com</w:t>
      </w:r>
    </w:p>
    <w:p w14:paraId="3DC36365" w14:textId="1616FB18" w:rsidR="00D63847" w:rsidRPr="00256B42" w:rsidRDefault="00D63847" w:rsidP="00256B42">
      <w:pPr>
        <w:rPr>
          <w:rFonts w:cstheme="minorHAnsi"/>
        </w:rPr>
      </w:pPr>
      <w:bookmarkStart w:id="0" w:name="_GoBack"/>
      <w:bookmarkEnd w:id="0"/>
    </w:p>
    <w:sectPr w:rsidR="00D63847" w:rsidRPr="00256B42" w:rsidSect="00A109DD">
      <w:pgSz w:w="11906" w:h="16838"/>
      <w:pgMar w:top="1417" w:right="2550"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8137F1" w16cid:durableId="21F648B0"/>
  <w16cid:commentId w16cid:paraId="314BC955" w16cid:durableId="21F6492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D03"/>
    <w:rsid w:val="000469AA"/>
    <w:rsid w:val="000B28EF"/>
    <w:rsid w:val="000C2194"/>
    <w:rsid w:val="000C2340"/>
    <w:rsid w:val="000D4DE0"/>
    <w:rsid w:val="000F0CA8"/>
    <w:rsid w:val="00133A4E"/>
    <w:rsid w:val="00256B42"/>
    <w:rsid w:val="002D6F49"/>
    <w:rsid w:val="002F2421"/>
    <w:rsid w:val="00323AD3"/>
    <w:rsid w:val="00363046"/>
    <w:rsid w:val="0039526A"/>
    <w:rsid w:val="003B0619"/>
    <w:rsid w:val="003E54FC"/>
    <w:rsid w:val="003F4610"/>
    <w:rsid w:val="003F4F5A"/>
    <w:rsid w:val="00426713"/>
    <w:rsid w:val="004410F5"/>
    <w:rsid w:val="004456E8"/>
    <w:rsid w:val="00475A9D"/>
    <w:rsid w:val="004E7168"/>
    <w:rsid w:val="00541FA2"/>
    <w:rsid w:val="00554461"/>
    <w:rsid w:val="005C5359"/>
    <w:rsid w:val="005D04FF"/>
    <w:rsid w:val="00604D86"/>
    <w:rsid w:val="00627B15"/>
    <w:rsid w:val="00661B4C"/>
    <w:rsid w:val="0068718A"/>
    <w:rsid w:val="00693641"/>
    <w:rsid w:val="006B571A"/>
    <w:rsid w:val="006C5D8A"/>
    <w:rsid w:val="006E5D7E"/>
    <w:rsid w:val="00725A4F"/>
    <w:rsid w:val="007332CA"/>
    <w:rsid w:val="00765D03"/>
    <w:rsid w:val="00784361"/>
    <w:rsid w:val="00791968"/>
    <w:rsid w:val="007D62E0"/>
    <w:rsid w:val="007F59B5"/>
    <w:rsid w:val="0083347B"/>
    <w:rsid w:val="008F70C1"/>
    <w:rsid w:val="00913D81"/>
    <w:rsid w:val="00944504"/>
    <w:rsid w:val="00947667"/>
    <w:rsid w:val="00965A43"/>
    <w:rsid w:val="009829F7"/>
    <w:rsid w:val="00994FDB"/>
    <w:rsid w:val="009B2E89"/>
    <w:rsid w:val="009F3A14"/>
    <w:rsid w:val="00A03A40"/>
    <w:rsid w:val="00A109DD"/>
    <w:rsid w:val="00A163BE"/>
    <w:rsid w:val="00A63828"/>
    <w:rsid w:val="00A85577"/>
    <w:rsid w:val="00AE5E67"/>
    <w:rsid w:val="00B06907"/>
    <w:rsid w:val="00B746D9"/>
    <w:rsid w:val="00BE4761"/>
    <w:rsid w:val="00BE5ABF"/>
    <w:rsid w:val="00BF2D87"/>
    <w:rsid w:val="00BF33DD"/>
    <w:rsid w:val="00CA54CF"/>
    <w:rsid w:val="00CA6932"/>
    <w:rsid w:val="00CE3F5D"/>
    <w:rsid w:val="00D634BE"/>
    <w:rsid w:val="00D63847"/>
    <w:rsid w:val="00D65CC0"/>
    <w:rsid w:val="00E00CCC"/>
    <w:rsid w:val="00F21486"/>
    <w:rsid w:val="00F36765"/>
    <w:rsid w:val="00F74306"/>
    <w:rsid w:val="00F74FF7"/>
    <w:rsid w:val="00F86927"/>
    <w:rsid w:val="00FC04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79F5E"/>
  <w15:chartTrackingRefBased/>
  <w15:docId w15:val="{6E81EFE3-3380-45CF-836C-4FCD3E43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00CC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0CCC"/>
    <w:rPr>
      <w:rFonts w:ascii="Segoe UI" w:hAnsi="Segoe UI" w:cs="Segoe UI"/>
      <w:sz w:val="18"/>
      <w:szCs w:val="18"/>
    </w:rPr>
  </w:style>
  <w:style w:type="character" w:styleId="Kommentarzeichen">
    <w:name w:val="annotation reference"/>
    <w:basedOn w:val="Absatz-Standardschriftart"/>
    <w:uiPriority w:val="99"/>
    <w:semiHidden/>
    <w:unhideWhenUsed/>
    <w:rsid w:val="00CE3F5D"/>
    <w:rPr>
      <w:sz w:val="16"/>
      <w:szCs w:val="16"/>
    </w:rPr>
  </w:style>
  <w:style w:type="paragraph" w:styleId="Kommentartext">
    <w:name w:val="annotation text"/>
    <w:basedOn w:val="Standard"/>
    <w:link w:val="KommentartextZchn"/>
    <w:uiPriority w:val="99"/>
    <w:semiHidden/>
    <w:unhideWhenUsed/>
    <w:rsid w:val="00CE3F5D"/>
    <w:rPr>
      <w:sz w:val="20"/>
      <w:szCs w:val="20"/>
    </w:rPr>
  </w:style>
  <w:style w:type="character" w:customStyle="1" w:styleId="KommentartextZchn">
    <w:name w:val="Kommentartext Zchn"/>
    <w:basedOn w:val="Absatz-Standardschriftart"/>
    <w:link w:val="Kommentartext"/>
    <w:uiPriority w:val="99"/>
    <w:semiHidden/>
    <w:rsid w:val="00CE3F5D"/>
    <w:rPr>
      <w:sz w:val="20"/>
      <w:szCs w:val="20"/>
    </w:rPr>
  </w:style>
  <w:style w:type="paragraph" w:styleId="Kommentarthema">
    <w:name w:val="annotation subject"/>
    <w:basedOn w:val="Kommentartext"/>
    <w:next w:val="Kommentartext"/>
    <w:link w:val="KommentarthemaZchn"/>
    <w:uiPriority w:val="99"/>
    <w:semiHidden/>
    <w:unhideWhenUsed/>
    <w:rsid w:val="00CE3F5D"/>
    <w:rPr>
      <w:b/>
      <w:bCs/>
    </w:rPr>
  </w:style>
  <w:style w:type="character" w:customStyle="1" w:styleId="KommentarthemaZchn">
    <w:name w:val="Kommentarthema Zchn"/>
    <w:basedOn w:val="KommentartextZchn"/>
    <w:link w:val="Kommentarthema"/>
    <w:uiPriority w:val="99"/>
    <w:semiHidden/>
    <w:rsid w:val="00CE3F5D"/>
    <w:rPr>
      <w:b/>
      <w:bCs/>
      <w:sz w:val="20"/>
      <w:szCs w:val="20"/>
    </w:rPr>
  </w:style>
  <w:style w:type="paragraph" w:styleId="berarbeitung">
    <w:name w:val="Revision"/>
    <w:hidden/>
    <w:uiPriority w:val="99"/>
    <w:semiHidden/>
    <w:rsid w:val="00D65CC0"/>
  </w:style>
  <w:style w:type="character" w:styleId="Hyperlink">
    <w:name w:val="Hyperlink"/>
    <w:basedOn w:val="Absatz-Standardschriftart"/>
    <w:rsid w:val="006C5D8A"/>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583527">
      <w:bodyDiv w:val="1"/>
      <w:marLeft w:val="0"/>
      <w:marRight w:val="0"/>
      <w:marTop w:val="0"/>
      <w:marBottom w:val="0"/>
      <w:divBdr>
        <w:top w:val="none" w:sz="0" w:space="0" w:color="auto"/>
        <w:left w:val="none" w:sz="0" w:space="0" w:color="auto"/>
        <w:bottom w:val="none" w:sz="0" w:space="0" w:color="auto"/>
        <w:right w:val="none" w:sz="0" w:space="0" w:color="auto"/>
      </w:divBdr>
    </w:div>
    <w:div w:id="461504960">
      <w:bodyDiv w:val="1"/>
      <w:marLeft w:val="0"/>
      <w:marRight w:val="0"/>
      <w:marTop w:val="0"/>
      <w:marBottom w:val="0"/>
      <w:divBdr>
        <w:top w:val="none" w:sz="0" w:space="0" w:color="auto"/>
        <w:left w:val="none" w:sz="0" w:space="0" w:color="auto"/>
        <w:bottom w:val="none" w:sz="0" w:space="0" w:color="auto"/>
        <w:right w:val="none" w:sz="0" w:space="0" w:color="auto"/>
      </w:divBdr>
    </w:div>
    <w:div w:id="759258289">
      <w:bodyDiv w:val="1"/>
      <w:marLeft w:val="0"/>
      <w:marRight w:val="0"/>
      <w:marTop w:val="0"/>
      <w:marBottom w:val="0"/>
      <w:divBdr>
        <w:top w:val="none" w:sz="0" w:space="0" w:color="auto"/>
        <w:left w:val="none" w:sz="0" w:space="0" w:color="auto"/>
        <w:bottom w:val="none" w:sz="0" w:space="0" w:color="auto"/>
        <w:right w:val="none" w:sz="0" w:space="0" w:color="auto"/>
      </w:divBdr>
    </w:div>
    <w:div w:id="121018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2971C-B170-4E0E-830A-BE53F39EE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Telegärtner Group</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Traeger, Dirk</dc:creator>
  <cp:keywords/>
  <dc:description/>
  <cp:lastModifiedBy>König, Laura Sophie</cp:lastModifiedBy>
  <cp:revision>5</cp:revision>
  <cp:lastPrinted>2020-02-05T15:56:00Z</cp:lastPrinted>
  <dcterms:created xsi:type="dcterms:W3CDTF">2021-05-17T06:45:00Z</dcterms:created>
  <dcterms:modified xsi:type="dcterms:W3CDTF">2021-05-17T07:37:00Z</dcterms:modified>
</cp:coreProperties>
</file>